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81E70" w14:textId="204E7689" w:rsidR="005C5FEE" w:rsidRPr="00C96553" w:rsidRDefault="005C5FEE" w:rsidP="005C5FEE">
      <w:pPr>
        <w:jc w:val="right"/>
        <w:rPr>
          <w:sz w:val="24"/>
          <w:szCs w:val="24"/>
        </w:rPr>
      </w:pPr>
      <w:bookmarkStart w:id="0" w:name="_Toc515354097"/>
      <w:r>
        <w:rPr>
          <w:sz w:val="24"/>
          <w:szCs w:val="24"/>
        </w:rPr>
        <w:t xml:space="preserve">Приложение № </w:t>
      </w:r>
      <w:r w:rsidRPr="00C96553">
        <w:rPr>
          <w:sz w:val="24"/>
          <w:szCs w:val="24"/>
        </w:rPr>
        <w:t>6</w:t>
      </w:r>
    </w:p>
    <w:p w14:paraId="46B485AE" w14:textId="77777777" w:rsidR="005C5FEE" w:rsidRPr="00247B3D" w:rsidRDefault="005C5FEE" w:rsidP="005C5FEE">
      <w:pPr>
        <w:jc w:val="right"/>
        <w:rPr>
          <w:sz w:val="24"/>
          <w:szCs w:val="24"/>
        </w:rPr>
      </w:pPr>
      <w:r w:rsidRPr="00247B3D">
        <w:rPr>
          <w:sz w:val="24"/>
          <w:szCs w:val="24"/>
        </w:rPr>
        <w:t xml:space="preserve"> к договору на оказание услуг</w:t>
      </w:r>
    </w:p>
    <w:p w14:paraId="167939A2" w14:textId="6447EE57" w:rsidR="005C5FEE" w:rsidRDefault="00C96553" w:rsidP="005C5F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0E4ED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от «</w:t>
      </w:r>
      <w:r w:rsidR="000E4ED2">
        <w:rPr>
          <w:sz w:val="24"/>
          <w:szCs w:val="24"/>
        </w:rPr>
        <w:t>__</w:t>
      </w:r>
      <w:proofErr w:type="gramStart"/>
      <w:r w:rsidR="000E4ED2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="000E4ED2">
        <w:rPr>
          <w:sz w:val="24"/>
          <w:szCs w:val="24"/>
        </w:rPr>
        <w:t>_</w:t>
      </w:r>
      <w:proofErr w:type="gramEnd"/>
      <w:r w:rsidR="000E4ED2">
        <w:rPr>
          <w:sz w:val="24"/>
          <w:szCs w:val="24"/>
        </w:rPr>
        <w:t>______</w:t>
      </w:r>
      <w:r w:rsidR="005C5FEE" w:rsidRPr="00F063DB">
        <w:rPr>
          <w:sz w:val="24"/>
          <w:szCs w:val="24"/>
        </w:rPr>
        <w:t xml:space="preserve"> 202</w:t>
      </w:r>
      <w:r w:rsidR="00CE280F">
        <w:rPr>
          <w:sz w:val="24"/>
          <w:szCs w:val="24"/>
        </w:rPr>
        <w:t>2</w:t>
      </w:r>
      <w:r w:rsidR="005C5FEE" w:rsidRPr="00F063DB">
        <w:rPr>
          <w:sz w:val="24"/>
          <w:szCs w:val="24"/>
        </w:rPr>
        <w:t>г.</w:t>
      </w:r>
    </w:p>
    <w:p w14:paraId="0F5FA8C1" w14:textId="081932DD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7_1"/>
      <w:r w:rsidRPr="00FD31CA">
        <w:rPr>
          <w:i w:val="0"/>
          <w:sz w:val="22"/>
          <w:szCs w:val="22"/>
        </w:rPr>
        <w:t xml:space="preserve">Перечень требований к </w:t>
      </w:r>
      <w:r w:rsidR="005C5FEE">
        <w:rPr>
          <w:i w:val="0"/>
          <w:sz w:val="22"/>
          <w:szCs w:val="22"/>
        </w:rPr>
        <w:t>Исполнителю</w:t>
      </w:r>
      <w:r w:rsidRPr="00FD31CA">
        <w:rPr>
          <w:i w:val="0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0F5FA8C2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0F5FA8C3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0F5FA8C4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0F5FA8C5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0F5FA8C6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14:paraId="0F5FA8CA" w14:textId="77777777" w:rsidTr="006C0804">
        <w:tc>
          <w:tcPr>
            <w:tcW w:w="257" w:type="pct"/>
            <w:vMerge w:val="restart"/>
            <w:vAlign w:val="center"/>
          </w:tcPr>
          <w:p w14:paraId="0F5FA8C7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0F5FA8C8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0F5FA8C9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0F5FA8D0" w14:textId="77777777" w:rsidTr="006C0804">
        <w:tc>
          <w:tcPr>
            <w:tcW w:w="257" w:type="pct"/>
            <w:vMerge/>
            <w:vAlign w:val="center"/>
          </w:tcPr>
          <w:p w14:paraId="0F5FA8CB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0F5FA8CC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0F5FA8CD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0F5FA8CE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0F5FA8CF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0F5FA8D6" w14:textId="77777777" w:rsidTr="006C0804">
        <w:tc>
          <w:tcPr>
            <w:tcW w:w="257" w:type="pct"/>
          </w:tcPr>
          <w:p w14:paraId="0F5FA8D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D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0F5FA8D3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0F5FA8D4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0F5FA8D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0F5FA8DC" w14:textId="77777777" w:rsidTr="006C0804">
        <w:tc>
          <w:tcPr>
            <w:tcW w:w="257" w:type="pct"/>
          </w:tcPr>
          <w:p w14:paraId="0F5FA8D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D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0F5FA8D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0F5FA8D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8D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0F5FA8E2" w14:textId="77777777" w:rsidTr="006C0804">
        <w:tc>
          <w:tcPr>
            <w:tcW w:w="257" w:type="pct"/>
          </w:tcPr>
          <w:p w14:paraId="0F5FA8D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DE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0F5FA8D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0F5FA8E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8E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0F5FA8E8" w14:textId="77777777" w:rsidTr="006C0804">
        <w:tc>
          <w:tcPr>
            <w:tcW w:w="257" w:type="pct"/>
          </w:tcPr>
          <w:p w14:paraId="0F5FA8E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E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0F5FA8E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0F5FA8E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8E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0F5FA8ED" w14:textId="77777777" w:rsidTr="006C0804">
        <w:tc>
          <w:tcPr>
            <w:tcW w:w="257" w:type="pct"/>
          </w:tcPr>
          <w:p w14:paraId="0F5FA8E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E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0F5FA8EB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8E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0F5FA8F2" w14:textId="77777777" w:rsidTr="006C0804">
        <w:tc>
          <w:tcPr>
            <w:tcW w:w="257" w:type="pct"/>
            <w:vMerge w:val="restart"/>
          </w:tcPr>
          <w:p w14:paraId="0F5FA8E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E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0F5FA8F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14:paraId="0F5FA8F1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0F5FA8F7" w14:textId="77777777" w:rsidTr="006C0804">
        <w:tc>
          <w:tcPr>
            <w:tcW w:w="257" w:type="pct"/>
            <w:vMerge/>
          </w:tcPr>
          <w:p w14:paraId="0F5FA8F3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F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0F5FA8F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8F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</w:t>
            </w:r>
            <w:r w:rsidRPr="00FD31CA">
              <w:rPr>
                <w:sz w:val="22"/>
                <w:szCs w:val="22"/>
              </w:rPr>
              <w:lastRenderedPageBreak/>
              <w:t>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0F5FA8FC" w14:textId="77777777" w:rsidTr="006C0804">
        <w:trPr>
          <w:trHeight w:val="542"/>
        </w:trPr>
        <w:tc>
          <w:tcPr>
            <w:tcW w:w="257" w:type="pct"/>
            <w:vMerge/>
          </w:tcPr>
          <w:p w14:paraId="0F5FA8F8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F9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0F5FA8F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14:paraId="0F5FA8F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0F5FA901" w14:textId="77777777" w:rsidTr="006C0804">
        <w:tc>
          <w:tcPr>
            <w:tcW w:w="257" w:type="pct"/>
          </w:tcPr>
          <w:p w14:paraId="0F5FA8F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8F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0F5FA8F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0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0F5FA906" w14:textId="77777777" w:rsidTr="006C0804">
        <w:tc>
          <w:tcPr>
            <w:tcW w:w="257" w:type="pct"/>
          </w:tcPr>
          <w:p w14:paraId="0F5FA90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0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0F5FA90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0F5FA90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0F5FA90B" w14:textId="77777777" w:rsidTr="006C0804">
        <w:tc>
          <w:tcPr>
            <w:tcW w:w="257" w:type="pct"/>
          </w:tcPr>
          <w:p w14:paraId="0F5FA90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0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0F5FA90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0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0F5FA910" w14:textId="77777777" w:rsidTr="006C0804">
        <w:tc>
          <w:tcPr>
            <w:tcW w:w="257" w:type="pct"/>
          </w:tcPr>
          <w:p w14:paraId="0F5FA90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0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14:paraId="0F5FA90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0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0F5FA915" w14:textId="77777777" w:rsidTr="006C0804">
        <w:tc>
          <w:tcPr>
            <w:tcW w:w="257" w:type="pct"/>
          </w:tcPr>
          <w:p w14:paraId="0F5FA911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14:paraId="0F5FA912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0F5FA913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14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0F5FA91A" w14:textId="77777777" w:rsidTr="006C0804">
        <w:tc>
          <w:tcPr>
            <w:tcW w:w="257" w:type="pct"/>
          </w:tcPr>
          <w:p w14:paraId="0F5FA91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1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0F5FA91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19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0F5FA91F" w14:textId="77777777" w:rsidTr="006C0804">
        <w:tc>
          <w:tcPr>
            <w:tcW w:w="257" w:type="pct"/>
          </w:tcPr>
          <w:p w14:paraId="0F5FA91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1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14:paraId="0F5FA91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0F5FA91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0F5FA924" w14:textId="77777777" w:rsidTr="006C0804">
        <w:tc>
          <w:tcPr>
            <w:tcW w:w="257" w:type="pct"/>
          </w:tcPr>
          <w:p w14:paraId="0F5FA92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21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0F5FA922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0F5FA92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0F5FA929" w14:textId="77777777" w:rsidTr="006C0804">
        <w:tc>
          <w:tcPr>
            <w:tcW w:w="257" w:type="pct"/>
          </w:tcPr>
          <w:p w14:paraId="0F5FA92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2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0F5FA92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0F5FA92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0F5FA92E" w14:textId="77777777" w:rsidTr="006C0804">
        <w:tc>
          <w:tcPr>
            <w:tcW w:w="257" w:type="pct"/>
          </w:tcPr>
          <w:p w14:paraId="0F5FA92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2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0F5FA92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2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0F5FA933" w14:textId="77777777" w:rsidTr="006C0804">
        <w:tc>
          <w:tcPr>
            <w:tcW w:w="257" w:type="pct"/>
          </w:tcPr>
          <w:p w14:paraId="0F5FA92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3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0F5FA93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3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0F5FA938" w14:textId="77777777" w:rsidTr="006C0804">
        <w:tc>
          <w:tcPr>
            <w:tcW w:w="257" w:type="pct"/>
          </w:tcPr>
          <w:p w14:paraId="0F5FA93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35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>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14:paraId="0F5FA93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77" w:type="pct"/>
          </w:tcPr>
          <w:p w14:paraId="0F5FA93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lastRenderedPageBreak/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0F5FA93D" w14:textId="77777777" w:rsidTr="006C0804">
        <w:tc>
          <w:tcPr>
            <w:tcW w:w="257" w:type="pct"/>
          </w:tcPr>
          <w:p w14:paraId="0F5FA93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3A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0F5FA93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3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0F5FA943" w14:textId="77777777" w:rsidTr="006C0804">
        <w:tc>
          <w:tcPr>
            <w:tcW w:w="257" w:type="pct"/>
          </w:tcPr>
          <w:p w14:paraId="0F5FA93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3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0F5FA94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0F5FA941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14:paraId="0F5FA94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48" w14:textId="77777777" w:rsidTr="006C0804">
        <w:tc>
          <w:tcPr>
            <w:tcW w:w="257" w:type="pct"/>
          </w:tcPr>
          <w:p w14:paraId="0F5FA94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45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0F5FA946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0F5FA94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0F5FA94D" w14:textId="77777777" w:rsidTr="006C0804">
        <w:tc>
          <w:tcPr>
            <w:tcW w:w="257" w:type="pct"/>
          </w:tcPr>
          <w:p w14:paraId="0F5FA94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4A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0F5FA94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4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0F5FA952" w14:textId="77777777" w:rsidTr="006C0804">
        <w:tc>
          <w:tcPr>
            <w:tcW w:w="257" w:type="pct"/>
          </w:tcPr>
          <w:p w14:paraId="0F5FA94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4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0F5FA95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5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0F5FA958" w14:textId="77777777" w:rsidTr="006C0804">
        <w:tc>
          <w:tcPr>
            <w:tcW w:w="257" w:type="pct"/>
          </w:tcPr>
          <w:p w14:paraId="0F5FA95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54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0F5FA95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0F5FA95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0F5FA95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0F5FA95D" w14:textId="77777777" w:rsidTr="006C0804">
        <w:tc>
          <w:tcPr>
            <w:tcW w:w="257" w:type="pct"/>
          </w:tcPr>
          <w:p w14:paraId="0F5FA95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5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14:paraId="0F5FA95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0F5FA95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0F5FA962" w14:textId="77777777" w:rsidTr="006C0804">
        <w:tc>
          <w:tcPr>
            <w:tcW w:w="257" w:type="pct"/>
          </w:tcPr>
          <w:p w14:paraId="0F5FA95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5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0F5FA96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0F5FA96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0F5FA967" w14:textId="77777777" w:rsidTr="006C0804">
        <w:tc>
          <w:tcPr>
            <w:tcW w:w="257" w:type="pct"/>
          </w:tcPr>
          <w:p w14:paraId="0F5FA96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6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0F5FA96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0F5FA96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0F5FA96C" w14:textId="77777777" w:rsidTr="006C0804">
        <w:trPr>
          <w:trHeight w:val="1065"/>
        </w:trPr>
        <w:tc>
          <w:tcPr>
            <w:tcW w:w="257" w:type="pct"/>
          </w:tcPr>
          <w:p w14:paraId="0F5FA96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69" w14:textId="77777777"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0F5FA96A" w14:textId="77777777"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14:paraId="0F5FA96B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0F5FA971" w14:textId="77777777" w:rsidTr="006C0804">
        <w:trPr>
          <w:trHeight w:val="225"/>
        </w:trPr>
        <w:tc>
          <w:tcPr>
            <w:tcW w:w="257" w:type="pct"/>
          </w:tcPr>
          <w:p w14:paraId="0F5FA96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6E" w14:textId="77777777" w:rsidR="008C3A07" w:rsidRPr="005C5FEE" w:rsidRDefault="008C3A07" w:rsidP="006C0804">
            <w:pPr>
              <w:rPr>
                <w:sz w:val="22"/>
                <w:szCs w:val="22"/>
              </w:rPr>
            </w:pPr>
            <w:r w:rsidRPr="005C5FEE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0F5FA96F" w14:textId="77777777" w:rsidR="008C3A07" w:rsidRPr="005C5FEE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5C5FEE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0F5FA970" w14:textId="77777777" w:rsidR="008C3A07" w:rsidRPr="005C5FEE" w:rsidRDefault="008C3A07" w:rsidP="006C0804">
            <w:pPr>
              <w:jc w:val="both"/>
              <w:rPr>
                <w:sz w:val="22"/>
                <w:szCs w:val="22"/>
              </w:rPr>
            </w:pPr>
            <w:r w:rsidRPr="005C5FE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0F5FA977" w14:textId="77777777" w:rsidTr="006C0804">
        <w:trPr>
          <w:trHeight w:val="376"/>
        </w:trPr>
        <w:tc>
          <w:tcPr>
            <w:tcW w:w="257" w:type="pct"/>
          </w:tcPr>
          <w:p w14:paraId="0F5FA97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0F5FA973" w14:textId="77777777" w:rsidR="008C3A07" w:rsidRPr="005C5FEE" w:rsidRDefault="008C3A07" w:rsidP="006C0804">
            <w:pPr>
              <w:rPr>
                <w:sz w:val="22"/>
                <w:szCs w:val="22"/>
              </w:rPr>
            </w:pPr>
            <w:r w:rsidRPr="005C5FEE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14:paraId="0F5FA974" w14:textId="77777777" w:rsidR="008C3A07" w:rsidRPr="005C5FEE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0F5FA975" w14:textId="77777777" w:rsidR="008C3A07" w:rsidRPr="005C5FEE" w:rsidRDefault="008C3A07" w:rsidP="006C0804">
            <w:pPr>
              <w:rPr>
                <w:sz w:val="22"/>
                <w:szCs w:val="22"/>
                <w:lang w:val="en-US"/>
              </w:rPr>
            </w:pPr>
            <w:r w:rsidRPr="005C5FEE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77" w:type="pct"/>
          </w:tcPr>
          <w:p w14:paraId="0F5FA976" w14:textId="77777777" w:rsidR="008C3A07" w:rsidRPr="005C5FEE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5C5FEE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0F5FA978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0F5FA979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0F5FA97A" w14:textId="4885F08D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</w:t>
      </w:r>
      <w:r w:rsidR="005C5FEE">
        <w:rPr>
          <w:b/>
          <w:sz w:val="22"/>
          <w:szCs w:val="22"/>
        </w:rPr>
        <w:t>Исполнителем</w:t>
      </w:r>
      <w:r w:rsidRPr="00FD31CA">
        <w:rPr>
          <w:b/>
          <w:sz w:val="22"/>
          <w:szCs w:val="22"/>
        </w:rPr>
        <w:t xml:space="preserve"> (работниками </w:t>
      </w:r>
      <w:r w:rsidR="005C5FEE">
        <w:rPr>
          <w:b/>
          <w:sz w:val="22"/>
          <w:szCs w:val="22"/>
        </w:rPr>
        <w:t>Исполнителя</w:t>
      </w:r>
      <w:r w:rsidRPr="00FD31CA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F5FA97B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14:paraId="0F5FA982" w14:textId="77777777" w:rsidTr="006C0804">
        <w:tc>
          <w:tcPr>
            <w:tcW w:w="270" w:type="pct"/>
          </w:tcPr>
          <w:p w14:paraId="0F5FA97C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7D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0F5FA97E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0F5FA97F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0F5FA980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0F5FA981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0F5FA988" w14:textId="77777777" w:rsidTr="006C0804">
        <w:tc>
          <w:tcPr>
            <w:tcW w:w="270" w:type="pct"/>
          </w:tcPr>
          <w:p w14:paraId="0F5FA98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84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0F5FA985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0F5FA98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0F5FA98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8E" w14:textId="77777777" w:rsidTr="006C0804">
        <w:tc>
          <w:tcPr>
            <w:tcW w:w="270" w:type="pct"/>
          </w:tcPr>
          <w:p w14:paraId="0F5FA98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8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0F5FA98B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0F5FA98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0F5FA98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93" w14:textId="77777777" w:rsidTr="006C0804">
        <w:tc>
          <w:tcPr>
            <w:tcW w:w="270" w:type="pct"/>
          </w:tcPr>
          <w:p w14:paraId="0F5FA98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90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0F5FA99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0F5FA99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98" w14:textId="77777777" w:rsidTr="006C0804">
        <w:tc>
          <w:tcPr>
            <w:tcW w:w="270" w:type="pct"/>
          </w:tcPr>
          <w:p w14:paraId="0F5FA99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14:paraId="0F5FA99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0F5FA99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0F5FA99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9D" w14:textId="77777777" w:rsidTr="006C0804">
        <w:tc>
          <w:tcPr>
            <w:tcW w:w="270" w:type="pct"/>
          </w:tcPr>
          <w:p w14:paraId="0F5FA99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9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0F5FA99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0F5FA99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A2" w14:textId="77777777" w:rsidTr="006C0804">
        <w:tc>
          <w:tcPr>
            <w:tcW w:w="270" w:type="pct"/>
          </w:tcPr>
          <w:p w14:paraId="0F5FA99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9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0F5FA9A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14:paraId="0F5FA9A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A7" w14:textId="77777777" w:rsidTr="006C0804">
        <w:tc>
          <w:tcPr>
            <w:tcW w:w="270" w:type="pct"/>
          </w:tcPr>
          <w:p w14:paraId="0F5FA9A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A4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0F5FA9A5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0F5FA9A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AC" w14:textId="77777777" w:rsidTr="006C0804">
        <w:tc>
          <w:tcPr>
            <w:tcW w:w="270" w:type="pct"/>
          </w:tcPr>
          <w:p w14:paraId="0F5FA9A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A9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0F5FA9A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0F5FA9A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B1" w14:textId="77777777" w:rsidTr="006C0804">
        <w:tc>
          <w:tcPr>
            <w:tcW w:w="270" w:type="pct"/>
          </w:tcPr>
          <w:p w14:paraId="0F5FA9A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AE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0F5FA9A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0F5FA9B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B7" w14:textId="77777777" w:rsidTr="006C0804">
        <w:tc>
          <w:tcPr>
            <w:tcW w:w="270" w:type="pct"/>
          </w:tcPr>
          <w:p w14:paraId="0F5FA9B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B3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0F5FA9B4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0F5FA9B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0F5FA9B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BC" w14:textId="77777777" w:rsidTr="006C0804">
        <w:tc>
          <w:tcPr>
            <w:tcW w:w="270" w:type="pct"/>
          </w:tcPr>
          <w:p w14:paraId="0F5FA9B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14:paraId="0F5FA9B9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0F5FA9B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0F5FA9B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C1" w14:textId="77777777" w:rsidTr="006C0804">
        <w:tc>
          <w:tcPr>
            <w:tcW w:w="270" w:type="pct"/>
          </w:tcPr>
          <w:p w14:paraId="0F5FA9B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14:paraId="0F5FA9BE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0F5FA9B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0F5FA9C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0F5FA9C7" w14:textId="77777777" w:rsidTr="006C0804">
        <w:tc>
          <w:tcPr>
            <w:tcW w:w="270" w:type="pct"/>
          </w:tcPr>
          <w:p w14:paraId="0F5FA9C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C3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0F5FA9C4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0F5FA9C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0F5FA9C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CC" w14:textId="77777777" w:rsidTr="006C0804">
        <w:tc>
          <w:tcPr>
            <w:tcW w:w="270" w:type="pct"/>
          </w:tcPr>
          <w:p w14:paraId="0F5FA9C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C9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0F5FA9C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0F5FA9C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D1" w14:textId="77777777" w:rsidTr="006C0804">
        <w:tc>
          <w:tcPr>
            <w:tcW w:w="270" w:type="pct"/>
          </w:tcPr>
          <w:p w14:paraId="0F5FA9C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CE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0F5FA9C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0F5FA9D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D6" w14:textId="77777777" w:rsidTr="006C0804">
        <w:tc>
          <w:tcPr>
            <w:tcW w:w="270" w:type="pct"/>
          </w:tcPr>
          <w:p w14:paraId="0F5FA9D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D3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14:paraId="0F5FA9D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0F5FA9D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0F5FA9DB" w14:textId="77777777" w:rsidTr="006C0804">
        <w:tc>
          <w:tcPr>
            <w:tcW w:w="270" w:type="pct"/>
          </w:tcPr>
          <w:p w14:paraId="0F5FA9D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D8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0F5FA9D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0F5FA9D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0F5FA9E0" w14:textId="77777777" w:rsidTr="006C0804">
        <w:tc>
          <w:tcPr>
            <w:tcW w:w="270" w:type="pct"/>
          </w:tcPr>
          <w:p w14:paraId="0F5FA9DC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DD" w14:textId="6D130896" w:rsidR="008C3A07" w:rsidRPr="00FD31CA" w:rsidRDefault="008C3A07" w:rsidP="005C5FEE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Нарушение </w:t>
            </w:r>
            <w:r w:rsidR="005C5FEE">
              <w:rPr>
                <w:sz w:val="22"/>
                <w:szCs w:val="22"/>
                <w:lang w:eastAsia="en-US"/>
              </w:rPr>
              <w:t>Исполнителем</w:t>
            </w:r>
            <w:r w:rsidRPr="00FD31CA">
              <w:rPr>
                <w:sz w:val="22"/>
                <w:szCs w:val="22"/>
                <w:lang w:eastAsia="en-US"/>
              </w:rPr>
              <w:t xml:space="preserve"> (работниками </w:t>
            </w:r>
            <w:r w:rsidR="005C5FEE">
              <w:rPr>
                <w:sz w:val="22"/>
                <w:szCs w:val="22"/>
                <w:lang w:eastAsia="en-US"/>
              </w:rPr>
              <w:t>Исполнителя</w:t>
            </w:r>
            <w:r w:rsidRPr="00FD31CA">
              <w:rPr>
                <w:sz w:val="22"/>
                <w:szCs w:val="22"/>
                <w:lang w:eastAsia="en-US"/>
              </w:rPr>
              <w:t>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0F5FA9DE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0F5FA9D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E6" w14:textId="77777777" w:rsidTr="006C0804">
        <w:tc>
          <w:tcPr>
            <w:tcW w:w="270" w:type="pct"/>
          </w:tcPr>
          <w:p w14:paraId="0F5FA9E1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E2" w14:textId="70D40E7E" w:rsidR="008C3A07" w:rsidRPr="00FD31CA" w:rsidRDefault="008C3A07" w:rsidP="005C5FE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</w:t>
            </w:r>
            <w:r w:rsidR="005C5FEE">
              <w:rPr>
                <w:sz w:val="22"/>
                <w:szCs w:val="22"/>
              </w:rPr>
              <w:t>Исполнителем</w:t>
            </w:r>
            <w:r w:rsidRPr="00FD31CA">
              <w:rPr>
                <w:sz w:val="22"/>
                <w:szCs w:val="22"/>
              </w:rPr>
              <w:t xml:space="preserve">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0F5FA9E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0F5FA9E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0F5FA9E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0F5FA9EB" w14:textId="77777777" w:rsidTr="006C0804">
        <w:tc>
          <w:tcPr>
            <w:tcW w:w="270" w:type="pct"/>
          </w:tcPr>
          <w:p w14:paraId="0F5FA9E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E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0F5FA9E9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0F5FA9E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0F5FA9F0" w14:textId="77777777" w:rsidTr="006C0804">
        <w:tc>
          <w:tcPr>
            <w:tcW w:w="270" w:type="pct"/>
          </w:tcPr>
          <w:p w14:paraId="0F5FA9EC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ED" w14:textId="1723211A" w:rsidR="008C3A07" w:rsidRPr="00FD31CA" w:rsidRDefault="008C3A07" w:rsidP="005C5FE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 xml:space="preserve">, поступившее в адрес Заказчика по факту совершения работником </w:t>
            </w:r>
            <w:proofErr w:type="spellStart"/>
            <w:r w:rsidR="005C5FEE">
              <w:rPr>
                <w:sz w:val="22"/>
                <w:szCs w:val="22"/>
              </w:rPr>
              <w:lastRenderedPageBreak/>
              <w:t>Испонителя</w:t>
            </w:r>
            <w:proofErr w:type="spellEnd"/>
            <w:r w:rsidRPr="00FD31CA">
              <w:rPr>
                <w:sz w:val="22"/>
                <w:szCs w:val="22"/>
              </w:rPr>
              <w:t xml:space="preserve">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0F5FA9E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621" w:type="pct"/>
          </w:tcPr>
          <w:p w14:paraId="0F5FA9E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0F5FA9F5" w14:textId="77777777" w:rsidTr="006C0804">
        <w:tc>
          <w:tcPr>
            <w:tcW w:w="270" w:type="pct"/>
          </w:tcPr>
          <w:p w14:paraId="0F5FA9F1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F2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0F5FA9F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0F5FA9F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0F5FA9FA" w14:textId="77777777" w:rsidTr="006C0804">
        <w:tc>
          <w:tcPr>
            <w:tcW w:w="270" w:type="pct"/>
          </w:tcPr>
          <w:p w14:paraId="0F5FA9F6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0F5FA9F7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0F5FA9F8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0F5FA9F9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0F5FAA00" w14:textId="77777777"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14:paraId="0F5FAA01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0F5FAA02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F5FAA03" w14:textId="77777777" w:rsidR="008C3A07" w:rsidRPr="00FD31CA" w:rsidRDefault="008C3A07" w:rsidP="008C3A07">
      <w:pPr>
        <w:jc w:val="both"/>
        <w:rPr>
          <w:sz w:val="22"/>
          <w:szCs w:val="22"/>
        </w:rPr>
      </w:pPr>
    </w:p>
    <w:p w14:paraId="0F5FAA04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0F5FAA05" w14:textId="5602B223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Порядок фиксации нарушений требований разделов 1 и 2 настоящего Приложения, совершенных </w:t>
      </w:r>
      <w:r w:rsidR="005C5FEE">
        <w:rPr>
          <w:b/>
          <w:sz w:val="22"/>
          <w:szCs w:val="22"/>
        </w:rPr>
        <w:t>Исполнителем</w:t>
      </w:r>
      <w:r w:rsidRPr="00FD31CA">
        <w:rPr>
          <w:b/>
          <w:sz w:val="22"/>
          <w:szCs w:val="22"/>
        </w:rPr>
        <w:t xml:space="preserve"> (работниками </w:t>
      </w:r>
      <w:r w:rsidR="005C5FEE">
        <w:rPr>
          <w:b/>
          <w:sz w:val="22"/>
          <w:szCs w:val="22"/>
        </w:rPr>
        <w:t>Исполнителя</w:t>
      </w:r>
      <w:r w:rsidRPr="00FD31CA">
        <w:rPr>
          <w:b/>
          <w:sz w:val="22"/>
          <w:szCs w:val="22"/>
        </w:rPr>
        <w:t>, работниками Субподрядных организаций)</w:t>
      </w:r>
    </w:p>
    <w:p w14:paraId="0F5FAA06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14:paraId="0F5FAA07" w14:textId="2199CCBD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обнаружении факта совершения противоправного действия (бездействия) персоналом </w:t>
      </w:r>
      <w:r w:rsidR="005C5FEE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 xml:space="preserve">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</w:t>
      </w:r>
      <w:r w:rsidR="005C5FEE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 xml:space="preserve">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</w:t>
      </w:r>
      <w:r w:rsidR="005C5FEE">
        <w:rPr>
          <w:sz w:val="22"/>
          <w:szCs w:val="22"/>
        </w:rPr>
        <w:t>Исполнителю</w:t>
      </w:r>
      <w:r w:rsidRPr="00FD31CA">
        <w:rPr>
          <w:sz w:val="22"/>
          <w:szCs w:val="22"/>
        </w:rPr>
        <w:t xml:space="preserve"> соответствующей штрафной санкции. </w:t>
      </w:r>
    </w:p>
    <w:p w14:paraId="0F5FAA08" w14:textId="05CE6CA2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</w:t>
      </w:r>
      <w:r w:rsidR="005C5FEE">
        <w:rPr>
          <w:sz w:val="22"/>
          <w:szCs w:val="22"/>
        </w:rPr>
        <w:t>Исполнителю</w:t>
      </w:r>
      <w:r w:rsidRPr="00FD31CA">
        <w:rPr>
          <w:sz w:val="22"/>
          <w:szCs w:val="22"/>
        </w:rPr>
        <w:t xml:space="preserve">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F5FAA09" w14:textId="5C13BB7B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C5FEE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</w:t>
      </w:r>
      <w:r w:rsidR="005C5FEE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 xml:space="preserve">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0F5FAA0A" w14:textId="17E9D505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5C5FEE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 xml:space="preserve">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 xml:space="preserve">), Заказчик вправе взыскать с </w:t>
      </w:r>
      <w:r w:rsidR="005C5FEE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 xml:space="preserve">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0F5FAA0B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0F5FAA0C" w14:textId="434F8715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</w:t>
      </w:r>
      <w:r w:rsidR="005C5FEE">
        <w:rPr>
          <w:sz w:val="22"/>
          <w:szCs w:val="22"/>
        </w:rPr>
        <w:t>Исполнителем</w:t>
      </w:r>
      <w:r w:rsidRPr="00FD31CA">
        <w:rPr>
          <w:sz w:val="22"/>
          <w:szCs w:val="22"/>
        </w:rPr>
        <w:t xml:space="preserve"> для выполнения работ по Договору, </w:t>
      </w:r>
      <w:r w:rsidR="005C5FEE">
        <w:rPr>
          <w:sz w:val="22"/>
          <w:szCs w:val="22"/>
        </w:rPr>
        <w:t>Исполнитель</w:t>
      </w:r>
      <w:r w:rsidRPr="00FD31CA">
        <w:rPr>
          <w:sz w:val="22"/>
          <w:szCs w:val="22"/>
        </w:rPr>
        <w:t xml:space="preserve">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0F5FAA0D" w14:textId="1ACD1948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</w:t>
      </w:r>
      <w:r w:rsidR="005C5FEE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 xml:space="preserve">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0F5FAA0E" w14:textId="30A2A8EB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применения к </w:t>
      </w:r>
      <w:r w:rsidR="005C5FEE">
        <w:rPr>
          <w:sz w:val="22"/>
          <w:szCs w:val="22"/>
        </w:rPr>
        <w:t>Исполнителю</w:t>
      </w:r>
      <w:r w:rsidRPr="00FD31CA">
        <w:rPr>
          <w:sz w:val="22"/>
          <w:szCs w:val="22"/>
        </w:rPr>
        <w:t xml:space="preserve"> любых иных установленных Договором мер ответственности, Заказчик имеет право потребовать от </w:t>
      </w:r>
      <w:r w:rsidR="005C5FEE" w:rsidRPr="005C5FEE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 xml:space="preserve"> а </w:t>
      </w:r>
      <w:r w:rsidR="005C5FEE">
        <w:rPr>
          <w:sz w:val="22"/>
          <w:szCs w:val="22"/>
        </w:rPr>
        <w:t>Исполнитель</w:t>
      </w:r>
      <w:r w:rsidRPr="00FD31CA">
        <w:rPr>
          <w:sz w:val="22"/>
          <w:szCs w:val="22"/>
        </w:rPr>
        <w:t>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 xml:space="preserve">места выполнения Работ) любого лица, нанятого </w:t>
      </w:r>
      <w:r w:rsidR="004C2C47">
        <w:rPr>
          <w:sz w:val="22"/>
          <w:szCs w:val="22"/>
        </w:rPr>
        <w:t>Исполнителем</w:t>
      </w:r>
      <w:r w:rsidRPr="00FD31CA">
        <w:rPr>
          <w:sz w:val="22"/>
          <w:szCs w:val="22"/>
        </w:rPr>
        <w:t xml:space="preserve"> для работы на Объекте (включая, если необходимо, Представителя </w:t>
      </w:r>
      <w:r w:rsidR="004C2C47">
        <w:rPr>
          <w:sz w:val="22"/>
          <w:szCs w:val="22"/>
        </w:rPr>
        <w:t>Исполнителя</w:t>
      </w:r>
      <w:r w:rsidRPr="00FD31CA">
        <w:rPr>
          <w:sz w:val="22"/>
          <w:szCs w:val="22"/>
        </w:rPr>
        <w:t>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0F5FAA0F" w14:textId="77777777"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14:paraId="0F5FAA10" w14:textId="77777777"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14:paraId="0F5FAA19" w14:textId="77777777" w:rsidTr="006C0804">
        <w:trPr>
          <w:trHeight w:val="1134"/>
        </w:trPr>
        <w:tc>
          <w:tcPr>
            <w:tcW w:w="6237" w:type="dxa"/>
          </w:tcPr>
          <w:p w14:paraId="0F5FAA11" w14:textId="26EB439E" w:rsidR="008C3A07" w:rsidRPr="00A303C0" w:rsidRDefault="004C2C47" w:rsidP="006C0804">
            <w:pPr>
              <w:jc w:val="both"/>
              <w:rPr>
                <w:b/>
                <w:sz w:val="24"/>
                <w:szCs w:val="24"/>
              </w:rPr>
            </w:pPr>
            <w:r w:rsidRPr="00A303C0">
              <w:rPr>
                <w:b/>
                <w:sz w:val="24"/>
                <w:szCs w:val="24"/>
              </w:rPr>
              <w:t>Заказчик</w:t>
            </w:r>
            <w:r w:rsidR="008C3A07" w:rsidRPr="00A303C0">
              <w:rPr>
                <w:b/>
                <w:sz w:val="24"/>
                <w:szCs w:val="24"/>
              </w:rPr>
              <w:t>:</w:t>
            </w:r>
          </w:p>
          <w:p w14:paraId="0F5FAA12" w14:textId="77777777" w:rsidR="008C3A07" w:rsidRPr="00A303C0" w:rsidRDefault="008C3A07" w:rsidP="006C0804">
            <w:pPr>
              <w:jc w:val="both"/>
              <w:rPr>
                <w:b/>
                <w:sz w:val="24"/>
                <w:szCs w:val="24"/>
              </w:rPr>
            </w:pPr>
          </w:p>
          <w:p w14:paraId="0F5FAA13" w14:textId="77777777" w:rsidR="008C3A07" w:rsidRPr="00A303C0" w:rsidRDefault="008C3A07" w:rsidP="006C0804">
            <w:pPr>
              <w:jc w:val="both"/>
              <w:rPr>
                <w:b/>
                <w:sz w:val="24"/>
                <w:szCs w:val="24"/>
              </w:rPr>
            </w:pPr>
          </w:p>
          <w:p w14:paraId="0F5FAA14" w14:textId="368F7BFD" w:rsidR="008C3A07" w:rsidRPr="00A303C0" w:rsidRDefault="008C3A07" w:rsidP="000E4ED2">
            <w:pPr>
              <w:jc w:val="both"/>
              <w:rPr>
                <w:b/>
                <w:sz w:val="24"/>
                <w:szCs w:val="24"/>
              </w:rPr>
            </w:pPr>
            <w:r w:rsidRPr="00A303C0">
              <w:rPr>
                <w:sz w:val="24"/>
                <w:szCs w:val="24"/>
              </w:rPr>
              <w:t>___________________</w:t>
            </w:r>
          </w:p>
        </w:tc>
        <w:tc>
          <w:tcPr>
            <w:tcW w:w="4751" w:type="dxa"/>
          </w:tcPr>
          <w:p w14:paraId="0F5FAA15" w14:textId="7C141441" w:rsidR="008C3A07" w:rsidRPr="00A303C0" w:rsidRDefault="004C2C47" w:rsidP="006C0804">
            <w:pPr>
              <w:jc w:val="both"/>
              <w:rPr>
                <w:b/>
                <w:sz w:val="24"/>
                <w:szCs w:val="24"/>
              </w:rPr>
            </w:pPr>
            <w:r w:rsidRPr="00A303C0">
              <w:rPr>
                <w:b/>
                <w:sz w:val="24"/>
                <w:szCs w:val="24"/>
              </w:rPr>
              <w:t>Исполнитель</w:t>
            </w:r>
            <w:r w:rsidR="008C3A07" w:rsidRPr="00A303C0">
              <w:rPr>
                <w:b/>
                <w:sz w:val="24"/>
                <w:szCs w:val="24"/>
              </w:rPr>
              <w:t>:</w:t>
            </w:r>
          </w:p>
          <w:p w14:paraId="0F5FAA16" w14:textId="77777777" w:rsidR="008C3A07" w:rsidRPr="00A303C0" w:rsidRDefault="008C3A07" w:rsidP="006C0804">
            <w:pPr>
              <w:jc w:val="both"/>
              <w:rPr>
                <w:b/>
                <w:sz w:val="24"/>
                <w:szCs w:val="24"/>
              </w:rPr>
            </w:pPr>
          </w:p>
          <w:p w14:paraId="0F5FAA17" w14:textId="77777777" w:rsidR="008C3A07" w:rsidRPr="00A303C0" w:rsidRDefault="008C3A07" w:rsidP="006C0804">
            <w:pPr>
              <w:jc w:val="both"/>
              <w:rPr>
                <w:b/>
                <w:sz w:val="24"/>
                <w:szCs w:val="24"/>
              </w:rPr>
            </w:pPr>
          </w:p>
          <w:p w14:paraId="0F5FAA18" w14:textId="39946078" w:rsidR="008C3A07" w:rsidRPr="00A303C0" w:rsidRDefault="00A303C0" w:rsidP="000E4ED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="004C2C47" w:rsidRPr="00A303C0">
              <w:rPr>
                <w:sz w:val="24"/>
                <w:szCs w:val="24"/>
              </w:rPr>
              <w:t xml:space="preserve"> </w:t>
            </w:r>
          </w:p>
        </w:tc>
      </w:tr>
    </w:tbl>
    <w:p w14:paraId="0F5FAA1A" w14:textId="77777777"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  <w:bookmarkStart w:id="6" w:name="_GoBack"/>
      <w:bookmarkEnd w:id="6"/>
    </w:p>
    <w:p w14:paraId="0F5FAA1B" w14:textId="77777777" w:rsidR="002B5A1B" w:rsidRDefault="000E4ED2" w:rsidP="00A303C0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0E4ED2"/>
    <w:rsid w:val="003F324A"/>
    <w:rsid w:val="004C2C47"/>
    <w:rsid w:val="005C5FEE"/>
    <w:rsid w:val="006D1720"/>
    <w:rsid w:val="00744D6E"/>
    <w:rsid w:val="008C3A07"/>
    <w:rsid w:val="008D0A69"/>
    <w:rsid w:val="0094739A"/>
    <w:rsid w:val="00A303C0"/>
    <w:rsid w:val="00BE3E18"/>
    <w:rsid w:val="00C21415"/>
    <w:rsid w:val="00C96553"/>
    <w:rsid w:val="00CE280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A8C1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9655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65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2695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Meshchenkova Olga</cp:lastModifiedBy>
  <cp:revision>12</cp:revision>
  <cp:lastPrinted>2021-10-11T06:00:00Z</cp:lastPrinted>
  <dcterms:created xsi:type="dcterms:W3CDTF">2021-09-21T01:06:00Z</dcterms:created>
  <dcterms:modified xsi:type="dcterms:W3CDTF">2022-04-18T05:17:00Z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